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FC" w:rsidRPr="00A848FC" w:rsidRDefault="00A848FC" w:rsidP="00A848F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W w:w="946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3"/>
      </w:tblGrid>
      <w:tr w:rsidR="00A848FC" w:rsidRPr="00A848FC" w:rsidTr="005A45C6">
        <w:trPr>
          <w:tblCellSpacing w:w="0" w:type="dxa"/>
        </w:trPr>
        <w:tc>
          <w:tcPr>
            <w:tcW w:w="9463" w:type="dxa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848FC" w:rsidRPr="007F3838" w:rsidRDefault="00A848FC" w:rsidP="005A4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>Составила:</w:t>
            </w:r>
          </w:p>
          <w:p w:rsidR="00A848FC" w:rsidRPr="007F3838" w:rsidRDefault="00A848FC" w:rsidP="005A45C6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</w:pPr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>Инструктор по физической культуре</w:t>
            </w:r>
          </w:p>
          <w:p w:rsidR="00A848FC" w:rsidRPr="007F3838" w:rsidRDefault="00A848FC" w:rsidP="005A4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 xml:space="preserve"> МКДОУ «Д/</w:t>
            </w:r>
            <w:proofErr w:type="gramStart"/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>с</w:t>
            </w:r>
            <w:proofErr w:type="gramEnd"/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>им.Г.Махачева</w:t>
            </w:r>
            <w:proofErr w:type="spellEnd"/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>»</w:t>
            </w:r>
          </w:p>
          <w:p w:rsidR="00A848FC" w:rsidRPr="007F3838" w:rsidRDefault="00A848FC" w:rsidP="005A4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proofErr w:type="spellStart"/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>Адиева</w:t>
            </w:r>
            <w:proofErr w:type="spellEnd"/>
            <w:r w:rsidRPr="007F3838">
              <w:rPr>
                <w:rFonts w:ascii="Comic Sans MS" w:eastAsia="Times New Roman" w:hAnsi="Comic Sans MS" w:cs="Times New Roman"/>
                <w:i/>
                <w:iCs/>
                <w:color w:val="C00000"/>
                <w:szCs w:val="24"/>
                <w:u w:val="single"/>
                <w:lang w:eastAsia="ru-RU"/>
              </w:rPr>
              <w:t xml:space="preserve"> А.А.</w:t>
            </w:r>
          </w:p>
          <w:p w:rsidR="00A848FC" w:rsidRPr="007F3838" w:rsidRDefault="00A848FC" w:rsidP="005A4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24"/>
                <w:lang w:eastAsia="ru-RU"/>
              </w:rPr>
            </w:pPr>
            <w:r w:rsidRPr="007F3838">
              <w:rPr>
                <w:rFonts w:ascii="Comic Sans MS" w:eastAsia="Times New Roman" w:hAnsi="Comic Sans MS" w:cs="Times New Roman"/>
                <w:i/>
                <w:iCs/>
                <w:color w:val="1F497D" w:themeColor="text2"/>
                <w:sz w:val="32"/>
                <w:szCs w:val="48"/>
                <w:lang w:eastAsia="ru-RU"/>
              </w:rPr>
              <w:t>Зарядка с предметами</w:t>
            </w:r>
          </w:p>
          <w:p w:rsidR="00A848FC" w:rsidRPr="007F3838" w:rsidRDefault="00A848FC" w:rsidP="00A848FC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В дошкольных учреждениях утренняя гимнастика проводится ежедневно перед завтраком. Утренняя гимнастика включается в режим с первой младшей группы. Она направлена главным образом на решение оздоровительных задач. Способствуя укреплению костно-мышечного аппарата, развитию </w:t>
            </w:r>
            <w:proofErr w:type="spellStart"/>
            <w:proofErr w:type="gram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сердечно-сосудистой</w:t>
            </w:r>
            <w:proofErr w:type="spellEnd"/>
            <w:proofErr w:type="gram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, дыхательной, нервной систем, она в то же время создает бодрое, жизнерадостное настроение, воспитывает привычку к ежедневным занятиям физическими упражнениями.</w:t>
            </w:r>
          </w:p>
          <w:p w:rsidR="00A848FC" w:rsidRPr="007F3838" w:rsidRDefault="00A848FC" w:rsidP="005A45C6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В процессе утренней гимнастики решаются в той или иной степени и другие задачи физического (формирование правильной осанки, развитие физических качеств), умственного нравственного, эстетического и трудового воспитания. </w:t>
            </w:r>
          </w:p>
          <w:p w:rsidR="00A848FC" w:rsidRPr="007F3838" w:rsidRDefault="00A848FC" w:rsidP="00A84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BD1BC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8"/>
                <w:lang w:eastAsia="ru-RU"/>
              </w:rPr>
              <w:t>Построение утренней гимнастики</w:t>
            </w:r>
            <w:r w:rsidRPr="00BD1BC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8"/>
                <w:lang w:eastAsia="ru-RU"/>
              </w:rPr>
              <w:t>.</w:t>
            </w: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 Начинается она со строевых упражнений. Затем следуют разные виды ходьбы в чередовании с бегом, которые усиливают дыхание, кровообращение. После ходьбы и бега дети перестраиваются для выполнения </w:t>
            </w:r>
            <w:proofErr w:type="spell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общеразвивающих</w:t>
            </w:r>
            <w:proofErr w:type="spell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 упражнений. За ними даются прыжки и более интенсивный бег. Заканчивается утренняя гимнастика ходьбой с различными положениями рук. В конце дети могут прочитать хором стихи, в которых подчеркивается значение утренней гимнастики, или спеть песню маршевого характера (стоя на месте или во время ходьбы). </w:t>
            </w:r>
          </w:p>
          <w:p w:rsidR="00A848FC" w:rsidRPr="007F3838" w:rsidRDefault="00A848FC" w:rsidP="00A84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BD1BC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8"/>
                <w:lang w:eastAsia="ru-RU"/>
              </w:rPr>
              <w:t>Подбор упражнений для утренней гимнастики</w:t>
            </w:r>
            <w:r w:rsidRPr="007F3838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8"/>
                <w:lang w:eastAsia="ru-RU"/>
              </w:rPr>
              <w:t>.</w:t>
            </w: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 Для утренней гимнастики используются </w:t>
            </w:r>
            <w:proofErr w:type="spell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общеразвивающие</w:t>
            </w:r>
            <w:proofErr w:type="spell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, строевые упражнения и основные движения.</w:t>
            </w: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br/>
            </w:r>
            <w:proofErr w:type="spell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Общеразвивающие</w:t>
            </w:r>
            <w:proofErr w:type="spell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 упражнения в наибольшей степени соответствуют оздоровительной направленности. Они подбираются таким образом, чтобы одновременно оказывали влияние на крупные (рук и плечевого пояса, туловища и ног) и мелкие мышцы (шеи, кисти, пальцев рук, стопы). Упражнения могут выполняться без предметов, предметами и на предметах, из разных исходных положений (стоя, сидя, лежа). Не рекомендуется включать в утреннюю гимнастику упражнения одностороннего характера (поднять вверх сначала одну руку, затем другую), небольшой амплитудой (</w:t>
            </w:r>
            <w:proofErr w:type="spell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полунаклоны</w:t>
            </w:r>
            <w:proofErr w:type="spell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, полуприседания), не оказывающие значительного физиологического влияния на организм (воздействующие только на мелкие мышцы кисти, пальцев, стопы).</w:t>
            </w:r>
          </w:p>
          <w:p w:rsidR="00A848FC" w:rsidRPr="007F3838" w:rsidRDefault="00A848FC" w:rsidP="00A84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Основные движения (ходьба с высоким подниманием колен, широким шагом, бег, прыжки) используются для укрепления </w:t>
            </w:r>
            <w:proofErr w:type="spell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сердечно-сосудистой</w:t>
            </w:r>
            <w:proofErr w:type="spell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, </w:t>
            </w:r>
            <w:proofErr w:type="gramStart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дыхательной</w:t>
            </w:r>
            <w:proofErr w:type="gramEnd"/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 xml:space="preserve"> систем.</w:t>
            </w: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br/>
              <w:t>Для правильного размещения детей применяются строевые упражнения (построение, перестроение, повороты, размыкания и смыкания).</w:t>
            </w:r>
          </w:p>
          <w:p w:rsidR="00A848FC" w:rsidRPr="007F3838" w:rsidRDefault="00A848FC" w:rsidP="00A84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Cs w:val="24"/>
                <w:lang w:eastAsia="ru-RU"/>
              </w:rPr>
            </w:pP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t>Физические упражнения благотворнее влияют на организм, когда они вызывают жизнерадостное настроение, положительные эмоции. И воспитатель, правильно чередуя упражнения, давая достаточную нагрузку, создает у детей интерес к утренней гимнастике. Не менее важно эмоционально проводить упражнения, используя различные приемы, музыкальное сопровождение. Однако физические упражнения и музыка не должны чрезмерно возбуждать детей, потому что это может привести к усталости и снижению аппетита.</w:t>
            </w:r>
          </w:p>
          <w:p w:rsidR="00A848FC" w:rsidRDefault="00A848FC" w:rsidP="00A84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</w:pP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lastRenderedPageBreak/>
              <w:t>Во время утренней гимнастики воспитатель внимательно наблюдает за каждым ребенком и, если возникает необходимость, оказывает физическую помощь отдельным детям, делает указания, подбадривает (особенно детей младшего возраста).</w:t>
            </w:r>
            <w:r w:rsidRPr="007F3838">
              <w:rPr>
                <w:rFonts w:ascii="Times New Roman" w:eastAsia="Times New Roman" w:hAnsi="Times New Roman" w:cs="Times New Roman"/>
                <w:color w:val="C00000"/>
                <w:sz w:val="24"/>
                <w:szCs w:val="28"/>
                <w:lang w:eastAsia="ru-RU"/>
              </w:rPr>
              <w:br/>
              <w:t>Музыкальное сопровождение на утренней гимнастике помогает детям одновременно начинать и своевременно заканчивать упражнение, определяет темп отдельных элементов движения, вызывает положительные эмоции и создает бодрое настроение. Дети учатся слушать музыку и согласовывать движения с ее характером, выполнять упражнения четко, выразительно, плавно.</w:t>
            </w:r>
          </w:p>
          <w:p w:rsidR="004774B7" w:rsidRPr="00A848FC" w:rsidRDefault="004774B7" w:rsidP="00A84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4B7" w:rsidRDefault="004774B7" w:rsidP="004774B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774B7">
        <w:rPr>
          <w:rFonts w:ascii="Arial" w:eastAsia="Times New Roman" w:hAnsi="Arial" w:cs="Arial"/>
          <w:b/>
          <w:bCs/>
          <w:i/>
          <w:iCs/>
          <w:color w:val="C00000"/>
          <w:lang w:eastAsia="ru-RU"/>
        </w:rPr>
        <w:lastRenderedPageBreak/>
        <w:t>Комплекс упражнений №1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Cs w:val="16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lang w:eastAsia="ru-RU"/>
        </w:rPr>
        <w:t>(с мячом)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1.Ходьба в колонне по одному, врассыпную, на пятках, «Гномики и великаны», «Белые медведи».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2. Бег обычный, по сигналу – на месте. 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4. Построение в колонну по два (по ориентиру).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5. ОРУ с мячом: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И.п.: ноги на ширине стопы, руки с мячом внизу.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1-мяч на грудь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2-с силой вверх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3-на грудь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сидя, ноги вместе, мяч перед грудью.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1-3-наклон вперед, мячом коснуться носков ног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4-и.п. (8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ноги на ширине плеч, руки вперед.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1-поворот направо (налево)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2-и.п. (по 8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сидя на</w:t>
      </w:r>
      <w:proofErr w:type="gramEnd"/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 xml:space="preserve"> </w:t>
      </w:r>
      <w:proofErr w:type="gramStart"/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пятках, мяч у груди.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1-встать на коленях, поднять руки вверх, посмотреть на мяч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2-и.п. (10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лежа на спине, руки с мячом над головой.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1-2-мяч вперед, сесть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3-4-и.п. (6-8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лежа на животе, мяч в вытянутых руках.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1-2-поднять руки, посмотреть на мяч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3-4-и.п. (6-8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о.с.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1-присесть, руки вперед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2-и</w:t>
      </w:r>
      <w:proofErr w:type="gramEnd"/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.п. (8 раз)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• И.п.: мяч зажат коленями, руки на поясе.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Прыжки чередовать с ходьбой (2-3 раза)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7. Релаксация – 3 неделя</w:t>
      </w:r>
      <w:r w:rsidRPr="004774B7">
        <w:rPr>
          <w:rFonts w:ascii="Arial" w:eastAsia="Times New Roman" w:hAnsi="Arial" w:cs="Arial"/>
          <w:color w:val="1F497D" w:themeColor="text2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Cs w:val="16"/>
          <w:shd w:val="clear" w:color="auto" w:fill="FFFFFF"/>
          <w:lang w:eastAsia="ru-RU"/>
        </w:rPr>
        <w:t>8. Артикуляционная гимнастика – 4 неделя</w:t>
      </w:r>
    </w:p>
    <w:p w:rsidR="004774B7" w:rsidRDefault="004774B7" w:rsidP="004774B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Комплекс упражнений №2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16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(с платочком)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1.Ходьба на месте, на носках, на пятках, на внешней стороне стопы, с высоким подниманием колен.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2. Бег обычный, по сигналу – встать как «Цапли», сесть как «Лягушки». 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4. Построение в круг.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5. ОРУ с платочком: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lastRenderedPageBreak/>
        <w:t xml:space="preserve">• </w:t>
      </w:r>
      <w:proofErr w:type="gramStart"/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И.п.: ноги на ширине ступни, руки с платочками за спиной.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1-руки в стороны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2-вперед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3-в стороны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• И.п.: ноги на ширине ступни, правая рука вверху, левая внизу.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1-через стороны правую руку опустить, а левую поднять 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одновременно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• И.п.: ноги на ширине плеч, правая рука с платочком вверху левая на поясе. 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1-3-наклон</w:t>
      </w:r>
      <w:proofErr w:type="gramEnd"/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 xml:space="preserve"> </w:t>
      </w:r>
      <w:proofErr w:type="gramStart"/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влево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4-поменять руки (8-10 раз)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• И.п.: ноги шире плеч, руки впереди. 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1-3-наклон, платочком коснуться пола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• И.п.: сидя на пятках, руки на коленях.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1-встать на колени, поднять руки вверх</w:t>
      </w:r>
      <w:r w:rsidRPr="004774B7">
        <w:rPr>
          <w:rFonts w:ascii="Arial" w:eastAsia="Times New Roman" w:hAnsi="Arial" w:cs="Arial"/>
          <w:color w:val="00B05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• И.п.: о.с.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1-полуприсед, взмах платочками вперед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2-и.п. (8 раз)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• И.п.: о.с.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Прыжки ноги и руки в стороны</w:t>
      </w:r>
      <w:proofErr w:type="gramEnd"/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, чередовать с ходьбой (2-3 раза)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7. Профилактика плоскостопия – 3 неделя</w:t>
      </w:r>
      <w:r w:rsidRPr="004774B7">
        <w:rPr>
          <w:rFonts w:ascii="Arial" w:eastAsia="Times New Roman" w:hAnsi="Arial" w:cs="Arial"/>
          <w:color w:val="00B05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16"/>
          <w:shd w:val="clear" w:color="auto" w:fill="FFFFFF"/>
          <w:lang w:eastAsia="ru-RU"/>
        </w:rPr>
        <w:t>8. Пальчиковая гимнастика – 4 неделя</w:t>
      </w:r>
    </w:p>
    <w:p w:rsidR="004774B7" w:rsidRPr="004774B7" w:rsidRDefault="004774B7" w:rsidP="004774B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4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Комплекс упражнений №3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16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(с плоским кольцом)</w:t>
      </w:r>
    </w:p>
    <w:p w:rsidR="004774B7" w:rsidRPr="004774B7" w:rsidRDefault="004774B7" w:rsidP="004774B7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4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 xml:space="preserve">1. Ходьба в колонне, гимнастическим шагом, в </w:t>
      </w:r>
      <w:proofErr w:type="spellStart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полуприседе</w:t>
      </w:r>
      <w:proofErr w:type="spellEnd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2 .Бег в среднем темпе, змейкой, врассыпную.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4. Построение в колонну по два через середину в движении.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5. ОРУ с плоским кольцом: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И.п.: о.с.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1-руки вперед,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2-вверх. 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3-вперед,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• И.п.: ноги на ширине плеч, руки внизу.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1-руки вперед,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2-поворот вправо (влево)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3-руки вперед,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 xml:space="preserve">• И.п.: сидя, ноги вытянуты </w:t>
      </w:r>
      <w:proofErr w:type="spellStart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вперед-в</w:t>
      </w:r>
      <w:proofErr w:type="spellEnd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 xml:space="preserve"> стороны, руки у груди.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1-3-наклон к правой (левой) ноге, кольцом захватить стопу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• И.п.: лежа на спине, руки с</w:t>
      </w:r>
      <w:proofErr w:type="gramEnd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 xml:space="preserve"> </w:t>
      </w:r>
      <w:proofErr w:type="gramStart"/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кольцом над головой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1-поднять ноги и руки вверх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2-3- кольцом захватить стопы, удерживать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• И.п.: лежа на животе, руки впереди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1-поднять кольцо вверх, посмотреть в него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lastRenderedPageBreak/>
        <w:t>• И.п.: о.с.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1-сесть, руки вперед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2- и.п. (8-10 раз)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• И.п.: о.с., руки на поясе, кольцо на полу перед ногами.</w:t>
      </w:r>
      <w:proofErr w:type="gramEnd"/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Прыжки через кольцо вперед-назад, чередовать с ходьбой (2-3 раза)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7. Релаксация – 3 неделя</w:t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1F497D" w:themeColor="text2"/>
          <w:sz w:val="24"/>
          <w:szCs w:val="16"/>
          <w:shd w:val="clear" w:color="auto" w:fill="FFFFFF"/>
          <w:lang w:eastAsia="ru-RU"/>
        </w:rPr>
        <w:t>8. Артикуляционная гимнастика – 4 неделя 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Комплекс упражнений №4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16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(с ленточкой)</w:t>
      </w:r>
    </w:p>
    <w:p w:rsidR="004774B7" w:rsidRPr="004774B7" w:rsidRDefault="004774B7" w:rsidP="004774B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40"/>
          <w:szCs w:val="24"/>
          <w:lang w:eastAsia="ru-RU"/>
        </w:rPr>
      </w:pP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1. Ходьба на носках, внешней стороне стопы, на пятках, парами, врассыпную.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2. Бег обычный, парами, врассыпную. 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4. Построение в колонну по два (через середину парами).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5. ОРУ с ленточкой: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И.п.: о.с.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1-2-руки через стороны вверх, переложить ленточку в другую руку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3-4-и.п. (8-10 раз)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• И.п.: ноги на ширине стопы, руки на поясе.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1-поднять колено, переложить ленточку в другую руку под коленом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7030A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• И.п.: ноги шире плеч, руки в стороны.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1-наклониться к правой (левой) ноге, переложить за ногой ленточку в другую руку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2-и</w:t>
      </w:r>
      <w:proofErr w:type="gramEnd"/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.</w:t>
      </w:r>
      <w:proofErr w:type="gramStart"/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п. (6-8 раз)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• И.п.: лежа на спине, руки над головой.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1-2-поднять правую (левую) ногу, переложить ленточку в другую руку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3-4-и.п. (8 раз)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• И.п.: сидя, ноги врозь, руки у груди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1-2-наклониться вперед, коснуться руками пола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3-4-и.п. (8-10 раз)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• И.п.: о.с.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1-пружинка, руку вперед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• И.п.: о.с.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Прыжки на двух ногах</w:t>
      </w:r>
      <w:proofErr w:type="gramEnd"/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 xml:space="preserve"> с поворотом вокруг себя, чередуя с ходьбой (2-3 раза)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7. Профилактика плоскостопия – 3 неделя</w:t>
      </w:r>
      <w:r w:rsidRPr="004774B7">
        <w:rPr>
          <w:rFonts w:ascii="Arial" w:eastAsia="Times New Roman" w:hAnsi="Arial" w:cs="Arial"/>
          <w:color w:val="7030A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16"/>
          <w:shd w:val="clear" w:color="auto" w:fill="FFFFFF"/>
          <w:lang w:eastAsia="ru-RU"/>
        </w:rPr>
        <w:t>8. Пальчиковая гимнастика – 4 неделя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Комплекс упражнений № 5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16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lang w:eastAsia="ru-RU"/>
        </w:rPr>
        <w:t>(с веревочкой)</w:t>
      </w:r>
    </w:p>
    <w:p w:rsidR="004774B7" w:rsidRPr="004774B7" w:rsidRDefault="004774B7" w:rsidP="004774B7">
      <w:pPr>
        <w:spacing w:after="0" w:line="240" w:lineRule="auto"/>
        <w:rPr>
          <w:rFonts w:ascii="Times New Roman" w:eastAsia="Times New Roman" w:hAnsi="Times New Roman" w:cs="Times New Roman"/>
          <w:color w:val="FFC000"/>
          <w:sz w:val="4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1. Ходьба в колонне по одному, приставным шагом вправо (влево), на носках, на пятках, на внешней стороне стопы.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2. Бег обычный, со сменой направления, по диагонали. 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4. Построение в колонну по три (по ориентиру).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5. ОРУ с веревочкой: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о.с., веревочку держать за концы.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1-поднимаясь на носки, поднять руки вверх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2-и.п. (10 раз)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ноги на ширине стопы, веревочка в обеих руках перед собой.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lastRenderedPageBreak/>
        <w:t>1-наклониться вниз, коснуться пола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2-и.п. (6-8 раз);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И.п.: стоя на коленях, руки с веревочкой внизу.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1- руки вперед, поворот направо (налево)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сидя, веревочка лежит на ногах, руки в упоре сзади.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1-поднять прямые ноги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сидя на пятках, руки с веревочкой на коленях.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1-наклониться вперед, потянуться за веревочкой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о.с</w:t>
      </w:r>
      <w:proofErr w:type="gramEnd"/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1-присесть, положить веревочку перед ногами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2-и.п.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3-присесть, взять веревочку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о.с., руки на поясе, веревочка лежит на полу справа.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Прыжки через веревочку боком на двух ногах, чередуя с ходьбой (2-3 раза)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7. Релаксация – 3 неделя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8. Артикуляционная гимнастика – 4 неделя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</w:pP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proofErr w:type="gramStart"/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• И.п.: ноги вместе, руки на поясе.</w:t>
      </w:r>
      <w:r w:rsidRPr="004774B7">
        <w:rPr>
          <w:rFonts w:ascii="Arial" w:eastAsia="Times New Roman" w:hAnsi="Arial" w:cs="Arial"/>
          <w:color w:val="FFC000"/>
          <w:sz w:val="24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16"/>
          <w:shd w:val="clear" w:color="auto" w:fill="FFFFFF"/>
          <w:lang w:eastAsia="ru-RU"/>
        </w:rPr>
        <w:t>1-поднять, согнутую в колене правую (левую) ногу</w:t>
      </w:r>
      <w:r w:rsidRPr="004774B7">
        <w:rPr>
          <w:rFonts w:ascii="Arial" w:eastAsia="Times New Roman" w:hAnsi="Arial" w:cs="Arial"/>
          <w:color w:val="FFC00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• И.п.: ноги на ширине плеч, руки в замке над головой.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1-наклон вниз, руки в замке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• И.п.: о.с., руки на поясе.</w:t>
      </w:r>
      <w:proofErr w:type="gramEnd"/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Прыжки поочередно на одной ноге, чередуя с ходьбой (2-3 раза)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 xml:space="preserve">7. </w:t>
      </w:r>
      <w:proofErr w:type="spellStart"/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Самомассаж</w:t>
      </w:r>
      <w:proofErr w:type="spellEnd"/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 xml:space="preserve"> – 1 неделя</w:t>
      </w:r>
      <w:r w:rsidRPr="004774B7">
        <w:rPr>
          <w:rFonts w:ascii="Arial" w:eastAsia="Times New Roman" w:hAnsi="Arial" w:cs="Arial"/>
          <w:color w:val="FFC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FFC000"/>
          <w:sz w:val="24"/>
          <w:szCs w:val="24"/>
          <w:shd w:val="clear" w:color="auto" w:fill="FFFFFF"/>
          <w:lang w:eastAsia="ru-RU"/>
        </w:rPr>
        <w:t>8. Релаксация – 2 неделя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Комплекс упражнений № 6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(с гантелями)</w:t>
      </w:r>
    </w:p>
    <w:p w:rsidR="004774B7" w:rsidRPr="004774B7" w:rsidRDefault="004774B7" w:rsidP="004774B7">
      <w:pPr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1. Ходьба перекатом с пятки на носок, чередование ходьбы в парах по кругу с ходьбой врассыпную.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2. Бег, чередование с бегом широким шагом.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4. Построение в колонну по три.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5. ОРУ с гантелями: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И.п.: ноги на ширине ступни, руки с гантелями внизу.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1-руки в стороны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2-вверх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3-в стороны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• И.п.: ноги на ширине плеч, руки у груди.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1-вынести вперед правую (левую) руку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• И.п.: ноги на ширине плеч, руки на поясе.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1-наклон вправо (влево), опускаем правую (левую) руку вниз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lastRenderedPageBreak/>
        <w:t>• И.п.: сидя, ноги врозь, руки на пояс.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1-наклон вперед, руками коснуться пола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• И.п.: лежа на спине, руки над головой.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1-2-поднять руки и ноги вверх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3-4-и.п. (6-8 раз) 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• И.п.: ноги на ширине ступни, руки внизу.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1-присесть, руки с гантелями вверх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• И.п.: о.с.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Прыжки руки и ноги в стороны</w:t>
      </w:r>
      <w:proofErr w:type="gramEnd"/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, чередуя с ходьбой (2-3 раза)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7. Профилактика плоскостопия – 3 неделя</w:t>
      </w:r>
      <w:r w:rsidRPr="004774B7">
        <w:rPr>
          <w:rFonts w:ascii="Arial" w:eastAsia="Times New Roman" w:hAnsi="Arial" w:cs="Arial"/>
          <w:color w:val="7030A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7030A0"/>
          <w:sz w:val="24"/>
          <w:szCs w:val="24"/>
          <w:shd w:val="clear" w:color="auto" w:fill="FFFFFF"/>
          <w:lang w:eastAsia="ru-RU"/>
        </w:rPr>
        <w:t>8. Пальчиковая гимнастика – 4 неделя</w:t>
      </w:r>
    </w:p>
    <w:p w:rsidR="004774B7" w:rsidRDefault="004774B7" w:rsidP="004774B7">
      <w:pPr>
        <w:shd w:val="clear" w:color="auto" w:fill="FFFFFF"/>
        <w:spacing w:after="10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</w:p>
    <w:p w:rsidR="004774B7" w:rsidRPr="004774B7" w:rsidRDefault="004774B7" w:rsidP="004774B7">
      <w:pPr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</w:pP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Комплекс упражнений № 7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(в парах)</w:t>
      </w:r>
    </w:p>
    <w:p w:rsidR="004774B7" w:rsidRPr="004774B7" w:rsidRDefault="004774B7" w:rsidP="004774B7">
      <w:pP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1. Ходьба на носках, на пятках, по диагонали.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2. Бег обычный, по сигналу – змейкой.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4. Построение врассыпную.</w:t>
      </w:r>
      <w:r w:rsidRPr="004774B7">
        <w:rPr>
          <w:rFonts w:ascii="Arial" w:eastAsia="Times New Roman" w:hAnsi="Arial" w:cs="Arial"/>
          <w:color w:val="984806" w:themeColor="accent6" w:themeShade="8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5. ОРУ в парах: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И.п.: спиной друг к другу, взяться за руки.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1-3-встать на носки, руки через стороны вверх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• И.п.: стоя лицом друг к другу, ноги шире плеч, руки сцеплены над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головой.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1-наклон сцепленных рук вправо (влево)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2-и.п. (6-8 раз)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• И.п.: стоя спиной друг к другу, руки на поясе.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1-3-полуприсед, поворот головы вправо (влево), улыбнуться друг</w:t>
      </w:r>
      <w:proofErr w:type="gramEnd"/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другу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• И.п.: стоя спиной, ноги шире плеч, руки на поясе.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1-3-наклон вперед – вниз, посмотреть друг на друга через ноги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• И.п.: стоять плечом друг к другу, одну руку на пояс, ноги вместе.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1-ногу вперед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2- в сторону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3-назад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• И.п.: стоя лицом друг к другу, руки положить</w:t>
      </w:r>
      <w:proofErr w:type="gramEnd"/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 xml:space="preserve"> на плечи напарника.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1-согнуть правую (левую) ногу в колене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2-и.п. (8-10 раз)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• И.п.: стоя лицом друг к другу и держась за руки.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Прыжки выполняют произвольно, чередуя с ходьбой (2-3 раза).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6. Упражнение на восстановление дыхания.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lastRenderedPageBreak/>
        <w:t>7. Пальчиковая гимнастика – 1 неделя</w:t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984806" w:themeColor="accent6" w:themeShade="80"/>
          <w:sz w:val="24"/>
          <w:szCs w:val="24"/>
          <w:shd w:val="clear" w:color="auto" w:fill="FFFFFF"/>
          <w:lang w:eastAsia="ru-RU"/>
        </w:rPr>
        <w:t>8. Упражнения для глаз – 2 неделя</w:t>
      </w:r>
    </w:p>
    <w:p w:rsidR="004774B7" w:rsidRPr="004774B7" w:rsidRDefault="004774B7" w:rsidP="004774B7">
      <w:pPr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Комплекс  упражнений №8</w:t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br/>
      </w:r>
      <w:r w:rsidRPr="004774B7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(с малым мячом)</w:t>
      </w:r>
    </w:p>
    <w:p w:rsidR="004774B7" w:rsidRPr="004774B7" w:rsidRDefault="004774B7" w:rsidP="004774B7">
      <w:pPr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1. Ходьба в колонне по одному с заданиями для рук и ног. 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2. Бег в среднем темпе, с ускорением, змейкой.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3. Ходьба с восстановлением дыхания.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4. Построение в колонну по четыре (по ориентиру).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5. ОРУ с малым мячом: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И.п.: о.с., мяч в правой руке.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1-2-руки через стороны вверх, переложить мяч в другую руку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3-4-опустить руки вниз (8-10 раз) 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• И.п.: ноги на ширине плеч, мяч в правой руке.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1-руки в стороны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2-наклониться вперед – вниз, переложить мяч в другую руку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3-выпрямиться, руки в стороны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• И.п.: ноги на ширине плеч, правая рука с</w:t>
      </w:r>
      <w:proofErr w:type="gramEnd"/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мячом вверху, левая на 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поясе.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1-3-наклон влево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4-и.п. (6-8 раз)</w:t>
      </w:r>
      <w:r w:rsidRPr="004774B7">
        <w:rPr>
          <w:rFonts w:ascii="Arial" w:eastAsia="Times New Roman" w:hAnsi="Arial" w:cs="Arial"/>
          <w:color w:val="00B050"/>
          <w:sz w:val="16"/>
          <w:szCs w:val="16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• И.п.: о.с., мяч в правой руке.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1-руки в стороны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2-присесть, мяч переложить в другую руку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3-встать, руки в стороны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4-и.п. (8-10 раз)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• И.п.: стоя на коленях, мяч в правой руке.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1-4-прокатить мяч вправо (влево) вокруг себя, следя за мячом 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Глазами (6-8 раз)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• И.п.: лежа</w:t>
      </w:r>
      <w:proofErr w:type="gramEnd"/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 xml:space="preserve"> на спине, мяч в обеих руках за головой.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1-2- поднять правую (левую) прямую ногу, коснуться мячом 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носка ноги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3-4-медленно опустить ногу (6-8 раз)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• И.п.: о.с., мяч на полу перед ногами.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Прыжки вокруг мяча на 2-х ногах вправо – влево, чередуя с 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ходьбой (2-3 раза)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6. Упражнение на восстановление дыхания.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7. Релаксация – 3 неделя</w:t>
      </w:r>
      <w:r w:rsidRPr="004774B7">
        <w:rPr>
          <w:rFonts w:ascii="Arial" w:eastAsia="Times New Roman" w:hAnsi="Arial" w:cs="Arial"/>
          <w:color w:val="00B050"/>
          <w:sz w:val="24"/>
          <w:szCs w:val="24"/>
          <w:lang w:eastAsia="ru-RU"/>
        </w:rPr>
        <w:br/>
      </w:r>
      <w:r w:rsidRPr="004774B7">
        <w:rPr>
          <w:rFonts w:ascii="Arial" w:eastAsia="Times New Roman" w:hAnsi="Arial" w:cs="Arial"/>
          <w:color w:val="00B050"/>
          <w:sz w:val="24"/>
          <w:szCs w:val="24"/>
          <w:shd w:val="clear" w:color="auto" w:fill="FFFFFF"/>
          <w:lang w:eastAsia="ru-RU"/>
        </w:rPr>
        <w:t>8. Артикуляционная гимнастика – 4 неделя</w:t>
      </w:r>
    </w:p>
    <w:p w:rsidR="00FA7863" w:rsidRDefault="00FA7863"/>
    <w:sectPr w:rsidR="00FA7863" w:rsidSect="005A45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848FC"/>
    <w:rsid w:val="002D0C7E"/>
    <w:rsid w:val="002F6025"/>
    <w:rsid w:val="004774B7"/>
    <w:rsid w:val="004F7555"/>
    <w:rsid w:val="005A45C6"/>
    <w:rsid w:val="007F3838"/>
    <w:rsid w:val="00A848FC"/>
    <w:rsid w:val="00AE3D8A"/>
    <w:rsid w:val="00BD1BC8"/>
    <w:rsid w:val="00DD67E7"/>
    <w:rsid w:val="00FA7863"/>
    <w:rsid w:val="00FC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paragraph" w:styleId="3">
    <w:name w:val="heading 3"/>
    <w:basedOn w:val="a"/>
    <w:link w:val="30"/>
    <w:uiPriority w:val="9"/>
    <w:qFormat/>
    <w:rsid w:val="00A84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48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8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1953</Words>
  <Characters>11138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2018-04-18T06:51:00Z</cp:lastPrinted>
  <dcterms:created xsi:type="dcterms:W3CDTF">2018-04-18T06:26:00Z</dcterms:created>
  <dcterms:modified xsi:type="dcterms:W3CDTF">2018-06-02T06:59:00Z</dcterms:modified>
</cp:coreProperties>
</file>